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B9" w:rsidRPr="002122AB" w:rsidRDefault="00873DB9" w:rsidP="00873DB9">
      <w:pPr>
        <w:autoSpaceDE w:val="0"/>
        <w:autoSpaceDN w:val="0"/>
        <w:spacing w:before="2112" w:after="0" w:line="262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73DB9" w:rsidRPr="009C760C" w:rsidRDefault="00873DB9" w:rsidP="00873DB9">
      <w:pPr>
        <w:tabs>
          <w:tab w:val="left" w:pos="180"/>
        </w:tabs>
        <w:autoSpaceDE w:val="0"/>
        <w:autoSpaceDN w:val="0"/>
        <w:spacing w:before="466" w:after="0" w:line="271" w:lineRule="auto"/>
        <w:ind w:right="864"/>
        <w:rPr>
          <w:lang w:val="ru-RU"/>
        </w:rPr>
      </w:pPr>
      <w:r w:rsidRPr="009C760C">
        <w:rPr>
          <w:lang w:val="ru-RU"/>
        </w:rPr>
        <w:tab/>
      </w: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ГОСУДАРСТВЕННЫЙ (ТАТАРСКИЙ) ЯЗЫК РЕСПУБЛИКИ ТАТАРСТАН</w:t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9C760C">
        <w:rPr>
          <w:lang w:val="ru-RU"/>
        </w:rPr>
        <w:br/>
      </w:r>
      <w:r w:rsidRPr="009C760C">
        <w:rPr>
          <w:lang w:val="ru-RU"/>
        </w:rPr>
        <w:tab/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Языки народов России – это общая ценность, основа российского языкового многообразия.</w:t>
      </w:r>
    </w:p>
    <w:p w:rsidR="00873DB9" w:rsidRPr="009C760C" w:rsidRDefault="00873DB9" w:rsidP="00873DB9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татарского языка как государственного языка Республики Татарстан в </w:t>
      </w:r>
      <w:r w:rsidRPr="009C760C">
        <w:rPr>
          <w:lang w:val="ru-RU"/>
        </w:rPr>
        <w:br/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873DB9" w:rsidRPr="009C760C" w:rsidRDefault="00873DB9" w:rsidP="00873DB9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873DB9" w:rsidRPr="009C760C" w:rsidRDefault="00873DB9" w:rsidP="00873DB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«Государственный (татарский) язык Республики </w:t>
      </w:r>
      <w:proofErr w:type="spellStart"/>
      <w:proofErr w:type="gram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Татарстан»предусматривает</w:t>
      </w:r>
      <w:proofErr w:type="spellEnd"/>
      <w:proofErr w:type="gram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междисциплинарные связи с другими учебными предметами гуманитарного </w:t>
      </w:r>
      <w:proofErr w:type="spell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цикла:«Русский</w:t>
      </w:r>
      <w:proofErr w:type="spell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язык», «Литература» и др.</w:t>
      </w:r>
    </w:p>
    <w:p w:rsidR="00873DB9" w:rsidRPr="009C760C" w:rsidRDefault="00873DB9" w:rsidP="00873DB9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9C760C">
        <w:rPr>
          <w:lang w:val="ru-RU"/>
        </w:rPr>
        <w:tab/>
      </w: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«ГОСУДАРСТВЕННЫЙ (ТАТАРСКИЙ) ЯЗЫК РЕСПУБЛИКИ ТАТАРСТАН»</w:t>
      </w:r>
      <w:r w:rsidRPr="009C760C">
        <w:rPr>
          <w:lang w:val="ru-RU"/>
        </w:rPr>
        <w:br/>
      </w:r>
      <w:r w:rsidRPr="009C760C">
        <w:rPr>
          <w:lang w:val="ru-RU"/>
        </w:rPr>
        <w:tab/>
      </w: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Целью</w:t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«Государственный (татарский) язык Республики </w:t>
      </w:r>
      <w:proofErr w:type="spell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Татарстан»является</w:t>
      </w:r>
      <w:proofErr w:type="spell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у обучающихся коммуникативных умений в основных видах речевой деятельности (</w:t>
      </w:r>
      <w:proofErr w:type="spell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, говорение, чтение, письмо) с учетом речевых возможностей и потребностей в рамках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:rsidR="00873DB9" w:rsidRPr="009C760C" w:rsidRDefault="00873DB9" w:rsidP="00873DB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предмета:</w:t>
      </w:r>
    </w:p>
    <w:p w:rsidR="00873DB9" w:rsidRPr="009C760C" w:rsidRDefault="00873DB9" w:rsidP="00873DB9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—  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:rsidR="00873DB9" w:rsidRPr="009C760C" w:rsidRDefault="00873DB9" w:rsidP="00873DB9">
      <w:pPr>
        <w:autoSpaceDE w:val="0"/>
        <w:autoSpaceDN w:val="0"/>
        <w:spacing w:before="238" w:after="0" w:line="274" w:lineRule="auto"/>
        <w:ind w:left="420" w:right="1152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—  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:rsidR="00873DB9" w:rsidRPr="009C760C" w:rsidRDefault="00873DB9" w:rsidP="00873DB9">
      <w:pPr>
        <w:autoSpaceDE w:val="0"/>
        <w:autoSpaceDN w:val="0"/>
        <w:spacing w:before="238" w:after="0"/>
        <w:ind w:left="420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</w:t>
      </w:r>
      <w:r w:rsidRPr="009C760C">
        <w:rPr>
          <w:lang w:val="ru-RU"/>
        </w:rPr>
        <w:br/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:rsidR="00873DB9" w:rsidRPr="009C760C" w:rsidRDefault="00873DB9" w:rsidP="00873DB9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r w:rsidRPr="009C760C">
        <w:rPr>
          <w:lang w:val="ru-RU"/>
        </w:rPr>
        <w:br/>
      </w:r>
      <w:proofErr w:type="spell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и универсальных способов деятельности), включающей овладение ключевыми </w:t>
      </w: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компетенциями, составляющими основу дальнейшего успешного образования и ориентации в мире профессий.</w:t>
      </w:r>
    </w:p>
    <w:p w:rsidR="00873DB9" w:rsidRPr="009C760C" w:rsidRDefault="00873DB9" w:rsidP="00873DB9">
      <w:pPr>
        <w:tabs>
          <w:tab w:val="left" w:pos="180"/>
        </w:tabs>
        <w:autoSpaceDE w:val="0"/>
        <w:autoSpaceDN w:val="0"/>
        <w:spacing w:before="298" w:after="0" w:line="262" w:lineRule="auto"/>
        <w:ind w:right="1152"/>
        <w:rPr>
          <w:lang w:val="ru-RU"/>
        </w:rPr>
      </w:pPr>
      <w:r w:rsidRPr="009C760C">
        <w:rPr>
          <w:lang w:val="ru-RU"/>
        </w:rPr>
        <w:tab/>
      </w:r>
      <w:r w:rsidRPr="009C760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«ГОСУДАРСТВЕННЫЙ (ТАТАРСКИЙ) ЯЗЫК РЕСПУБЛИКИ ТАТАРСТАН» В УЧЕБНОМ ПЛАНЕ</w:t>
      </w:r>
    </w:p>
    <w:p w:rsidR="00873DB9" w:rsidRDefault="00873DB9" w:rsidP="00873DB9">
      <w:pPr>
        <w:rPr>
          <w:lang w:val="ru-RU"/>
        </w:rPr>
      </w:pPr>
    </w:p>
    <w:p w:rsidR="00873DB9" w:rsidRPr="009C760C" w:rsidRDefault="00873DB9" w:rsidP="00873DB9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ООО учебный предмет «Государственный язык республики Российской Федерации» входит в предметную область «Родной язык и родная литература».</w:t>
      </w:r>
    </w:p>
    <w:p w:rsidR="00873DB9" w:rsidRPr="009C760C" w:rsidRDefault="00873DB9" w:rsidP="00873DB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В 5 классе максимально допустимое количество учебных часов, выделяемых на изучение </w:t>
      </w:r>
      <w:proofErr w:type="spellStart"/>
      <w:proofErr w:type="gramStart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</w:t>
      </w:r>
      <w:proofErr w:type="spellEnd"/>
      <w:r w:rsidRPr="009C760C">
        <w:rPr>
          <w:rFonts w:ascii="Times New Roman" w:eastAsia="Times New Roman" w:hAnsi="Times New Roman"/>
          <w:color w:val="000000"/>
          <w:sz w:val="24"/>
          <w:lang w:val="ru-RU"/>
        </w:rPr>
        <w:t xml:space="preserve"> (татарский) язык Республики Татарстан», – 3 часа в неделю, что составляет 102 часа.</w:t>
      </w:r>
    </w:p>
    <w:p w:rsidR="00873DB9" w:rsidRDefault="00873DB9" w:rsidP="00873D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</w:p>
    <w:p w:rsidR="00873DB9" w:rsidRPr="009C760C" w:rsidRDefault="00873DB9" w:rsidP="00873DB9">
      <w:pPr>
        <w:rPr>
          <w:lang w:val="ru-RU"/>
        </w:rPr>
        <w:sectPr w:rsidR="00873DB9" w:rsidRPr="009C760C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</w:p>
    <w:p w:rsidR="00873DB9" w:rsidRDefault="00873DB9" w:rsidP="00873D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</w:p>
    <w:p w:rsidR="00873DB9" w:rsidRPr="00873DB9" w:rsidRDefault="00873DB9" w:rsidP="00873D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>СОДЕРЖАНИЕ УЧЕБНОГО ПРЕДМЕТА</w:t>
      </w:r>
    </w:p>
    <w:p w:rsidR="00873DB9" w:rsidRDefault="00873DB9" w:rsidP="00873DB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</w:p>
    <w:p w:rsidR="00873DB9" w:rsidRDefault="00873DB9" w:rsidP="00873DB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73DB9" w:rsidRDefault="00873DB9" w:rsidP="00873DB9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73DB9" w:rsidRDefault="00873DB9" w:rsidP="00873DB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873DB9" w:rsidRDefault="00873DB9" w:rsidP="00873DB9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Мир моего «Я»: Я и моя семья. Домашние обязанности. Семейные праздники, традиции. Подарки. Поздравления. В гостях.</w:t>
      </w:r>
    </w:p>
    <w:p w:rsidR="00873DB9" w:rsidRDefault="00873DB9" w:rsidP="00873DB9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Мир вокруг меня: Мы в школе. Учебные занятия. С друзьями интересно. В мире животных. На дороге. На транспорте.</w:t>
      </w:r>
    </w:p>
    <w:p w:rsidR="00873DB9" w:rsidRDefault="00873DB9" w:rsidP="00873DB9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Мир моих увлечений: Здоровье и спорт. Мои любимые занятия на досуге.</w:t>
      </w:r>
    </w:p>
    <w:p w:rsidR="00873DB9" w:rsidRDefault="00873DB9" w:rsidP="00873DB9">
      <w:pPr>
        <w:shd w:val="clear" w:color="auto" w:fill="FFFFFF"/>
        <w:spacing w:after="0" w:line="36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Моя Родина: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3DB9" w:rsidRDefault="00873DB9" w:rsidP="00873DB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73DB9" w:rsidRDefault="00873DB9" w:rsidP="00873DB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«Государственный (татарский) язык Республики Татарстан» у обучающегося будут сформированы следующие личностные результаты: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активное участие в жизни семьи, Организации, местного сообщества, родного края, страны;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неприятие любых форм экстремизма, дискриминации;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понимание роли различных социальных институтов в жизни человека;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представление о способах противодействия коррупции;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помощь людям, нуждающимся в ней);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патриотического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Федерации, своего края, народов России;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ориентация на моральные ценности и нормы в ситуациях нравственного выбора;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активное неприятие асоциальных поступков, свобода и ответственность личности в условиях индивидуального и общественного пространства;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художественной культуры как средства коммуникации и самовыражения;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стремление к самовыражению в разных видах искусства;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осознание ценности жизни;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соблюдение правил безопасности, в том числе навыков безопасного поведения в интернет-среде;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способность адаптироваться к стрессовым ситуациям и меняющимся социальным,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умение принимать себя и других, не осуждая;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трудового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планировать и самостоятельно выполнять такого рода деятельность;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готовность адаптироваться в профессиональной среде;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уважение к труду и результатам трудовой деятельности;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активное неприятие действий, приносящих вред окружающей среде;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готовность к участию в практической деятельности экологической направленности;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овладение языковой и читательской культурой как средством познания мира;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освоение обучающимися социального опыта, основных социальных ролей, соответствующих ведущей деятельности возраста, норм и правил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способность обучающихся во взаимодействии в условиях неопределенности, открытость опыту и знаниям других;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умение анализировать и выявлять взаимосвязи природы, общества и экономики;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способность обучающихся осознавать стрессовую ситуацию, оценивать происходящие изменения и их последствия;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воспринимать стрессовую ситуацию как вызов, требующий контрмер;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оценивать ситуацию стресса, корректировать принимаемые решения и действия;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формулировать и оценивать риски и последствия, формировать опыт, уметь находить позитивное в произошедшей ситуации;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быть готовым действовать в отсутствие гарантий успеха.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3DB9" w:rsidRDefault="00873DB9" w:rsidP="00873DB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познавательными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действиями: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логические действия: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и характеризовать существенные признаки объектов (явлений);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 учетом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предлагать критерии для выявления закономерностей и противоречий;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дефициты информации, данных, необходимых для решения поставленной задачи;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причинно-следственные связи при изучении явлений и процессов;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использовать вопросы как исследовательский инструмент познания;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зависимостей объектов между собой;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оценивать на применимость и достоверность информации, полученной в ходе исследования (эксперимента);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обобщений;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прогнозировать возможное дальнейшее развитие процессов, событий и их последствия в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работа с информацией: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эффективно запоминать и систематизировать информацию.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коммуникативными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действиями: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воспринимать и формулировать суждения, выражать эмоции в соответствии с целями и условиями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выражать себя (свою точку зрения) в устных и письменных текстах;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сопоставлять свои суждения с суждениями других участников диалога, обнаруживать различие и сходство позиций;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публично представлять результаты выполненного опыта (эксперимента, исследования, проекта);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уметь обобщать мнения нескольких людей, проявлять готовность руководить, выполнять поручения, подчиняться;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оценивать качество своего вклада в общий продукт по критериям, самостоятельно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сформулированным участниками взаимодействия;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действиями: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проблемы для решения в жизненных и учебных ситуациях;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делать выбор и брать ответственность за решение;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давать адекватную оценку ситуации и предлагать план ее изменения;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оценивать соответствие результата цели и условиям;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эмоциональный интеллект: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различать, называть и управлять собственными эмоциями и эмоциями других;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и анализировать причины эмоций;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ставить себя на место другого человека, понимать мотивы и намерения другого;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регулировать способ выражения эмоций;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принятие себя и других: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осознанно относиться к другому человеку, его мнению;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признавать свое право на ошибку и такое же право другого;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принимать себя и других, не осуждая;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открытость себе и другим;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осознавать невозможность контролировать все вокруг.</w:t>
      </w:r>
    </w:p>
    <w:p w:rsidR="00873DB9" w:rsidRDefault="00873DB9" w:rsidP="00873DB9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«Государственный (татарский) язык Республики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Татарстан»в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5 классе обеспечивает: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совершенствование видов речевой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использование коммуникативно-эстетических возможностей татарского языка;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языка[1];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формирование ответственности за языковую культуру как общечеловеческую ценность.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Обучающийся научится: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воспринимать на слух и понимать звучащие до 1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Говорение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вести разные виды диалога в стандартных ситуациях общения (диалог этикетного характера, диалог-побуждение к действию, диалог-расспрос) объемом не менее 6–7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создавать устные связные монологические высказывания (описание / характеристика,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повествование / сообщение) объемом не менее 6–7 фраз с вербальными и (или) невербальными опорами или без них в рамках тематического содержания речи;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не менее 6–7 фраз;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кратко излагать результаты выполненной проектной работы (объем – не менее 6–7 фраз).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Смысловое чтение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читать про себя и понимать несложные аутентичные тексты разного вида, жанра и стиля объемом 130–140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читать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схемы) и понимать представленную в них информацию.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Письменная речь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выписывать из текста слова, словосочетания, предложения в соответствии с коммуникативной задачей;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писать ответы на заданные вопросы с использованием изученного лексико-грамматического материала;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составлять и записывать текст по изученной теме;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выполнять письменные творческие задания;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Объем сообщения – до 40 слов.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Фонетическая сторона речи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выразительно читать вслух небольшие аутентичные тексты объемом до 70 слов, построенные в основном на изученном языковом материале, с соблюдением правил чтения.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Графика, орфография и пунктуация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применять правила орфографии в отношении изученного лексико-грамматического материала;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использовать точку, вопросительный и восклицательный знаки в конце предложения, запятую при перечислении, обращении.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Лексическая сторона речи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понимать основные значения изученных лексических единиц (слова, словосочетания, речевые клише);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употреблять в устной и письменной речи не менее 500 изученных лексических единиц;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употреблять в устной и письменной речи изученные синонимы и антонимы;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употреблять в устной и письменной речи родственные слова, образованные с помощью продуктивных аффиксов: имена существительные с аффиксами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-че; имена прилагательные с аффиксами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сыз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Грамматическая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имена существительные ед. и мн. числа в разных падежах;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имена существительные с аффиксами принадлежности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лица единственного 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множественного числа;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наречия времени: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былтыр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быел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иртəн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көндез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кичен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сравнения-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уподобления«татарча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инглизчə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глаголы повелительного наклонения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лица единственного и множественного числа в утвердительной и отрицательной формах: бар!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барыгыз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!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ба'рма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!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ба'рмагыз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!;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глаголы прошедшего определенного времени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лица единственного и множественного числа в утвердительной и отрицательной формах;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глаголы прошедшего неопределенного времени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лице единственного числа;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инфинитив с модальными словами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кирəк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/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кирəкми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«ярый» /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ярамый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аналитическая форма глагола, выражающая возможность / невозможность,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белəм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»(«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белмим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сөйлəшə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алмыйм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послелоги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өчен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аша»с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существительными и местоимениями;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послеложные слова: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янында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өстендə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астында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эчендə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сочинительные союзы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вводные слова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минемчə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синеңчə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различать особенности структуры простых предложений и различных коммуникативных типов предложений.</w:t>
      </w:r>
    </w:p>
    <w:p w:rsidR="00873DB9" w:rsidRDefault="00873DB9" w:rsidP="00873DB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873DB9" w:rsidRDefault="00873DB9" w:rsidP="00873DB9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использовать образцы татарского речевого этикета в ситуациях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использовать в устной и письменной речи наиболее употребительную тематическую фоновую лексику и реалии;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знать образцы детской поэзии и прозы на татарском языке;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кратко представлять Республику Татарстан как часть России на татарском языке.</w:t>
      </w:r>
    </w:p>
    <w:p w:rsidR="00873DB9" w:rsidRPr="00A658B7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A658B7" w:rsidRDefault="00873DB9" w:rsidP="00873D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340F" w:rsidRDefault="004C340F">
      <w:pPr>
        <w:rPr>
          <w:lang w:val="ru-RU"/>
        </w:rPr>
      </w:pPr>
    </w:p>
    <w:p w:rsidR="00873DB9" w:rsidRPr="009C760C" w:rsidRDefault="00873DB9" w:rsidP="00873DB9">
      <w:pPr>
        <w:autoSpaceDE w:val="0"/>
        <w:autoSpaceDN w:val="0"/>
        <w:spacing w:after="64" w:line="220" w:lineRule="exact"/>
        <w:rPr>
          <w:lang w:val="ru-RU"/>
        </w:rPr>
      </w:pPr>
    </w:p>
    <w:p w:rsidR="00873DB9" w:rsidRDefault="00873DB9" w:rsidP="00873DB9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18"/>
        <w:gridCol w:w="579"/>
        <w:gridCol w:w="1053"/>
        <w:gridCol w:w="1140"/>
        <w:gridCol w:w="1209"/>
        <w:gridCol w:w="2693"/>
        <w:gridCol w:w="1559"/>
        <w:gridCol w:w="5155"/>
      </w:tblGrid>
      <w:tr w:rsidR="00873DB9" w:rsidRPr="009C760C" w:rsidTr="00B96FC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9C760C">
              <w:rPr>
                <w:rFonts w:ascii="Times New Roman" w:hAnsi="Times New Roman" w:cs="Times New Roman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C760C">
              <w:rPr>
                <w:rFonts w:ascii="Times New Roman" w:hAnsi="Times New Roman" w:cs="Times New Roman"/>
                <w:b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Дата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 w:rsidRPr="009C760C">
              <w:rPr>
                <w:rFonts w:ascii="Times New Roman" w:hAnsi="Times New Roman" w:cs="Times New Roman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деятельности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7" w:lineRule="auto"/>
              <w:ind w:left="70" w:right="144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, </w:t>
            </w:r>
            <w:r w:rsidRPr="009C760C">
              <w:rPr>
                <w:rFonts w:ascii="Times New Roman" w:hAnsi="Times New Roman" w:cs="Times New Roman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формы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 w:rsidRPr="009C760C">
              <w:rPr>
                <w:rFonts w:ascii="Times New Roman" w:hAnsi="Times New Roman" w:cs="Times New Roman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5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873DB9" w:rsidRPr="009C760C" w:rsidTr="00B96FC0">
        <w:trPr>
          <w:trHeight w:hRule="exact" w:val="1469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9C760C" w:rsidTr="00B96F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Раздел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1.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Мир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моего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«Я»</w:t>
            </w:r>
          </w:p>
        </w:tc>
      </w:tr>
      <w:tr w:rsidR="00873DB9" w:rsidRPr="009C760C" w:rsidTr="00B96FC0">
        <w:trPr>
          <w:trHeight w:hRule="exact" w:val="17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Я и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моя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вести диалог-расспрос о членах семьи, об их местах работы и о профессиях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родителей;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www.бала.рф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www.tatarschool.ru</w:t>
            </w:r>
          </w:p>
        </w:tc>
      </w:tr>
      <w:tr w:rsidR="00873DB9" w:rsidRPr="004E0C47" w:rsidTr="00B96FC0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Домашние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обязанности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делать сообщение о своем участии в домашних делах;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Контрольная работа;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Методическая копилка учителей татарского языка // 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https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mon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tatarstan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kopil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htm</w:t>
            </w:r>
            <w:proofErr w:type="spellEnd"/>
          </w:p>
        </w:tc>
      </w:tr>
      <w:tr w:rsidR="00873DB9" w:rsidRPr="004E0C47" w:rsidTr="00B96FC0">
        <w:trPr>
          <w:trHeight w:hRule="exact" w:val="13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B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праздники, традиции.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Подарки.</w:t>
            </w:r>
          </w:p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Поздравления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вести диалог-расспрос о семейных праздниках;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татарская электронная библиотека // 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https</w:t>
            </w: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kitap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tatar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/;</w:t>
            </w:r>
          </w:p>
        </w:tc>
      </w:tr>
      <w:tr w:rsidR="00873DB9" w:rsidRPr="009C760C" w:rsidTr="00B96FC0">
        <w:trPr>
          <w:trHeight w:hRule="exact" w:val="141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В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гостях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приглашать гостей за стол, угощать;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УМК «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Сəлам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» // URL: http://selam.tatar/;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Методическая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копилка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учителей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татарского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языка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/ / URL: https: / / mon.tatarstan.ru / kopil.htm</w:t>
            </w:r>
          </w:p>
        </w:tc>
      </w:tr>
      <w:tr w:rsidR="00873DB9" w:rsidRPr="009C760C" w:rsidTr="00B96FC0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25</w:t>
            </w:r>
          </w:p>
        </w:tc>
        <w:tc>
          <w:tcPr>
            <w:tcW w:w="12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9C760C" w:rsidTr="00B96F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вокруг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меня</w:t>
            </w:r>
            <w:proofErr w:type="spellEnd"/>
          </w:p>
          <w:p w:rsidR="00873DB9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  <w:p w:rsidR="00873DB9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4E0C47" w:rsidTr="00B96FC0">
        <w:trPr>
          <w:trHeight w:hRule="exact" w:val="14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  <w:p w:rsidR="00873DB9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DB9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DB9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DB9" w:rsidRPr="00C40F57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сообщать, спрашивать о расписании, о контрольных работах, об отметках;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Татарский образовательный портал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Белем.ру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belem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Электронный словарь татарского языка / / </w:t>
            </w:r>
          </w:p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73DB9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syzlek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Электронный русско-татарский словарь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ganiev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org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</w:t>
            </w:r>
          </w:p>
        </w:tc>
      </w:tr>
      <w:tr w:rsidR="00873DB9" w:rsidRPr="009C760C" w:rsidTr="00B96FC0">
        <w:trPr>
          <w:trHeight w:hRule="exact" w:val="19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диалог-расспрос о наличии и об отсутствии, о необходимости учебных принадлежностей;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Методическая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копилка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учителей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татарского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/ URL: https: / / mon.tatarstan.ru / kopil.htm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Образовательный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ресурс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tatarschool.ru / / URL: http: / / tatarschool.ru / </w:t>
            </w:r>
          </w:p>
        </w:tc>
      </w:tr>
      <w:tr w:rsidR="00873DB9" w:rsidRPr="009C760C" w:rsidTr="00B96FC0">
        <w:trPr>
          <w:trHeight w:hRule="exact" w:val="25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друзьями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интересно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 о своем друге (подруге): где и когда познакомились; какие черты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характера; совместные интересы;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Татарский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образовательный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портал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Белем.ру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/ URL: http: / / belem.ru /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УМК 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Күңелле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 / / URL: http: / / tatarschool.ru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tatar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-tele -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учебники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серии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“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Күңелле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”; http: / / tatarschool.ru / media -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мультимедийные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приложения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учебникам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татарского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Күңелле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</w:tr>
      <w:tr w:rsidR="00873DB9" w:rsidRPr="004E0C47" w:rsidTr="00B96FC0">
        <w:trPr>
          <w:trHeight w:hRule="exact" w:val="19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мире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диалог-расспрос о наличии и об отсутствии четвероногих друзей, о кличках, об их поводках;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Шаян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Т. В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shayantv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Электронный русско-татарский словарь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ganiev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org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</w:t>
            </w:r>
          </w:p>
        </w:tc>
      </w:tr>
    </w:tbl>
    <w:tbl>
      <w:tblPr>
        <w:tblpPr w:leftFromText="180" w:rightFromText="180" w:vertAnchor="text" w:horzAnchor="margin" w:tblpY="69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1718"/>
        <w:gridCol w:w="528"/>
        <w:gridCol w:w="1104"/>
        <w:gridCol w:w="1140"/>
        <w:gridCol w:w="1215"/>
        <w:gridCol w:w="2617"/>
        <w:gridCol w:w="1635"/>
        <w:gridCol w:w="5149"/>
      </w:tblGrid>
      <w:tr w:rsidR="00873DB9" w:rsidRPr="004E0C47" w:rsidTr="00B96FC0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дороге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.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</w:rPr>
              <w:t>транспорте</w:t>
            </w:r>
            <w:proofErr w:type="spellEnd"/>
            <w:r w:rsidRPr="009C760C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правилах поведения в общественном транспорте, на дороге;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Контрольная работа;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Онлайн-школа обучения татарскому языку 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теле»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anatele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ef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</w:t>
            </w:r>
          </w:p>
        </w:tc>
      </w:tr>
      <w:tr w:rsidR="00873DB9" w:rsidRPr="009C760C" w:rsidTr="00B96FC0">
        <w:trPr>
          <w:trHeight w:hRule="exact" w:val="350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28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9C760C" w:rsidTr="00B96FC0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моих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увлечений</w:t>
            </w:r>
            <w:proofErr w:type="spellEnd"/>
          </w:p>
        </w:tc>
      </w:tr>
      <w:tr w:rsidR="00873DB9" w:rsidRPr="004E0C47" w:rsidTr="00B96FC0">
        <w:trPr>
          <w:trHeight w:hRule="exact" w:val="168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Здоровье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диалог-расспрос о соблюдении режима дня, о занятиях физической культурой на досуге;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Татармультфильм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 Анимационная студия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tatarmultfilm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Татарский образовательный портал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Белем.ру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belem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</w:t>
            </w:r>
          </w:p>
        </w:tc>
      </w:tr>
      <w:tr w:rsidR="00873DB9" w:rsidRPr="009C760C" w:rsidTr="00B96FC0">
        <w:trPr>
          <w:trHeight w:hRule="exact" w:val="142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Мои любимые занятия на досуге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приглашать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друзей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игры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Образовательный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ресурс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tatarschool.ru / / URL: http: / / tatarschool.ru /</w:t>
            </w:r>
          </w:p>
        </w:tc>
      </w:tr>
      <w:tr w:rsidR="00873DB9" w:rsidRPr="009C760C" w:rsidTr="00B96FC0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9C760C" w:rsidTr="00B96F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</w:t>
            </w:r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</w:p>
        </w:tc>
      </w:tr>
      <w:tr w:rsidR="00873DB9" w:rsidRPr="009C760C" w:rsidTr="00B96FC0">
        <w:trPr>
          <w:trHeight w:hRule="exact" w:val="18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кратко представлять Россию и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Республику Татарстан, свое место проживания;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УМК 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Сəлам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 / / URL: http: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selam.tatar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УМК «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Күңелле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 / / URL: http: / / tatarschool.ru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tatar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-tele -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учебники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серии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“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Күңелле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теле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”; ht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tp: / / tatarschool.ru / </w:t>
            </w:r>
          </w:p>
        </w:tc>
      </w:tr>
      <w:tr w:rsidR="00873DB9" w:rsidRPr="009C760C" w:rsidTr="00B96FC0">
        <w:trPr>
          <w:trHeight w:hRule="exact" w:val="1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город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кратко представлять Россию и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Республику Татарстан, свое место проживания;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Учим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татарский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Ак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бүре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/ URL: http: / / tatarmultfilm.ru / cartoons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animacionnyi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-serial-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ak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-bure</w:t>
            </w:r>
          </w:p>
        </w:tc>
      </w:tr>
      <w:tr w:rsidR="00873DB9" w:rsidRPr="009C760C" w:rsidTr="00B96FC0">
        <w:trPr>
          <w:trHeight w:hRule="exact" w:val="14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родного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диалог-расспрос о природе родного края, о празднике Сабантуй;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C7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Детская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мультимедийная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библиотека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/ URL: http: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xn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--80aab5b.xn--p1ai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Центр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татарской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литературы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/ / URL: https: / / tatkniga.ru /</w:t>
            </w:r>
          </w:p>
        </w:tc>
      </w:tr>
      <w:tr w:rsidR="00873DB9" w:rsidRPr="004E0C47" w:rsidTr="00B96FC0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C40F57" w:rsidRDefault="00873DB9" w:rsidP="00B96FC0">
            <w:pPr>
              <w:rPr>
                <w:rFonts w:ascii="Times New Roman" w:hAnsi="Times New Roman" w:cs="Times New Roman"/>
              </w:rPr>
            </w:pPr>
            <w:proofErr w:type="spellStart"/>
            <w:r w:rsidRPr="00C40F57">
              <w:rPr>
                <w:rFonts w:ascii="Times New Roman" w:hAnsi="Times New Roman" w:cs="Times New Roman"/>
                <w:w w:val="97"/>
              </w:rPr>
              <w:t>Национальый</w:t>
            </w:r>
            <w:proofErr w:type="spellEnd"/>
            <w:r w:rsidRPr="00C40F57">
              <w:rPr>
                <w:rFonts w:ascii="Times New Roman" w:hAnsi="Times New Roman" w:cs="Times New Roman"/>
                <w:w w:val="97"/>
              </w:rPr>
              <w:t xml:space="preserve"> </w:t>
            </w:r>
            <w:r w:rsidRPr="00C40F57">
              <w:rPr>
                <w:rFonts w:ascii="Times New Roman" w:hAnsi="Times New Roman" w:cs="Times New Roman"/>
              </w:rPr>
              <w:br/>
            </w:r>
            <w:proofErr w:type="spellStart"/>
            <w:r w:rsidRPr="00C40F57">
              <w:rPr>
                <w:rFonts w:ascii="Times New Roman" w:hAnsi="Times New Roman" w:cs="Times New Roman"/>
                <w:w w:val="97"/>
              </w:rPr>
              <w:t>праздник</w:t>
            </w:r>
            <w:proofErr w:type="spellEnd"/>
            <w:r w:rsidRPr="00C40F57">
              <w:rPr>
                <w:rFonts w:ascii="Times New Roman" w:hAnsi="Times New Roman" w:cs="Times New Roman"/>
                <w:w w:val="97"/>
              </w:rPr>
              <w:t xml:space="preserve"> </w:t>
            </w:r>
            <w:proofErr w:type="spellStart"/>
            <w:r w:rsidRPr="00C40F57">
              <w:rPr>
                <w:rFonts w:ascii="Times New Roman" w:hAnsi="Times New Roman" w:cs="Times New Roman"/>
                <w:w w:val="97"/>
              </w:rPr>
              <w:t>Сабантуй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диалог-расспрос о природе родного края, о празднике Сабантуй;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C7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Контрольная работа;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Образовательный ресурс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tatarschool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tatarschool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Татарский образовательный портал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Белем.ру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 /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URL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: / /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belem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/</w:t>
            </w:r>
          </w:p>
        </w:tc>
      </w:tr>
      <w:tr w:rsidR="00873DB9" w:rsidRPr="009C760C" w:rsidTr="00B96FC0">
        <w:trPr>
          <w:trHeight w:hRule="exact" w:val="350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35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DB9" w:rsidRPr="009C760C" w:rsidTr="00B96FC0">
        <w:trPr>
          <w:trHeight w:hRule="exact" w:val="1314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7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3DB9" w:rsidRPr="009C760C" w:rsidRDefault="00873DB9" w:rsidP="00B96F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C760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</w:tr>
    </w:tbl>
    <w:p w:rsidR="00873DB9" w:rsidRPr="009C760C" w:rsidRDefault="00873DB9" w:rsidP="00873DB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9C760C" w:rsidRDefault="00873DB9" w:rsidP="00873DB9">
      <w:pPr>
        <w:rPr>
          <w:rFonts w:ascii="Times New Roman" w:hAnsi="Times New Roman" w:cs="Times New Roman"/>
          <w:sz w:val="24"/>
          <w:szCs w:val="24"/>
          <w:lang w:val="ru-RU"/>
        </w:rPr>
        <w:sectPr w:rsidR="00873DB9" w:rsidRPr="009C760C">
          <w:pgSz w:w="16840" w:h="11900"/>
          <w:pgMar w:top="282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  <w:bookmarkStart w:id="0" w:name="_GoBack"/>
      <w:bookmarkEnd w:id="0"/>
    </w:p>
    <w:p w:rsidR="00873DB9" w:rsidRPr="009C760C" w:rsidRDefault="00873DB9" w:rsidP="00873DB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 w:rsidP="00873DB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73DB9" w:rsidRPr="00873DB9" w:rsidRDefault="00873DB9">
      <w:pPr>
        <w:rPr>
          <w:lang w:val="ru-RU"/>
        </w:rPr>
      </w:pPr>
    </w:p>
    <w:sectPr w:rsidR="00873DB9" w:rsidRPr="0087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83"/>
    <w:rsid w:val="001A6A83"/>
    <w:rsid w:val="004C340F"/>
    <w:rsid w:val="0087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DFA8"/>
  <w15:chartTrackingRefBased/>
  <w15:docId w15:val="{145CFEEC-3069-43C2-A1EB-0D29254A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DB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4548</Words>
  <Characters>25925</Characters>
  <Application>Microsoft Office Word</Application>
  <DocSecurity>0</DocSecurity>
  <Lines>216</Lines>
  <Paragraphs>60</Paragraphs>
  <ScaleCrop>false</ScaleCrop>
  <Company/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2022-09-22T14:25:00Z</dcterms:created>
  <dcterms:modified xsi:type="dcterms:W3CDTF">2022-09-22T14:30:00Z</dcterms:modified>
</cp:coreProperties>
</file>